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Bold" w:hAnsi="Syntax-Bold" w:cs="Syntax-Bold"/>
          <w:b/>
          <w:bCs/>
          <w:sz w:val="28"/>
          <w:szCs w:val="28"/>
        </w:rPr>
      </w:pPr>
      <w:r>
        <w:rPr>
          <w:rFonts w:ascii="Syntax-Bold" w:hAnsi="Syntax-Bold" w:cs="Syntax-Bold"/>
          <w:b/>
          <w:bCs/>
          <w:sz w:val="28"/>
          <w:szCs w:val="28"/>
        </w:rPr>
        <w:t>3.4 Afstemmen op energiebehoefte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Om een juist voedingsadvies te kunnen geven, zul je iets moeten weten over het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berekenen van rantsoenen. We hebben het toch over een uitgebalanceerde voeding?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Black" w:hAnsi="Syntax-Black" w:cs="Syntax-Black"/>
          <w:b/>
          <w:bCs/>
          <w:sz w:val="24"/>
          <w:szCs w:val="24"/>
        </w:rPr>
      </w:pPr>
      <w:r w:rsidRPr="003A1DF7">
        <w:rPr>
          <w:rFonts w:ascii="Syntax-Black" w:hAnsi="Syntax-Black" w:cs="Syntax-Black"/>
          <w:b/>
          <w:bCs/>
          <w:sz w:val="24"/>
          <w:szCs w:val="24"/>
        </w:rPr>
        <w:t>Hond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Zoals je weet bestaat een voer uit onder andere koolhydraten, vetten en eiwitten.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Deze drie bestanddelen in een voer leveren energie. De totale hoeveelheid energie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die deze voerbestanddelen bij verbranding in een laboratorium kunnen leveren,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Italic" w:hAnsi="Syntax-Italic" w:cs="Syntax-Italic"/>
          <w:i/>
          <w:iCs/>
          <w:sz w:val="24"/>
          <w:szCs w:val="24"/>
        </w:rPr>
        <w:t xml:space="preserve"> </w:t>
      </w:r>
      <w:r w:rsidRPr="003A1DF7">
        <w:rPr>
          <w:rFonts w:ascii="Syntax-Roman" w:hAnsi="Syntax-Roman" w:cs="Syntax-Roman"/>
          <w:sz w:val="24"/>
          <w:szCs w:val="24"/>
        </w:rPr>
        <w:t xml:space="preserve">noem je de </w:t>
      </w:r>
      <w:proofErr w:type="spellStart"/>
      <w:r w:rsidRPr="003A1DF7">
        <w:rPr>
          <w:rFonts w:ascii="Syntax-Italic" w:hAnsi="Syntax-Italic" w:cs="Syntax-Italic"/>
          <w:i/>
          <w:iCs/>
          <w:sz w:val="24"/>
          <w:szCs w:val="24"/>
        </w:rPr>
        <w:t>bruto-energie</w:t>
      </w:r>
      <w:proofErr w:type="spellEnd"/>
      <w:r w:rsidRPr="003A1DF7">
        <w:rPr>
          <w:rFonts w:ascii="Syntax-Roman" w:hAnsi="Syntax-Roman" w:cs="Syntax-Roman"/>
          <w:sz w:val="24"/>
          <w:szCs w:val="24"/>
        </w:rPr>
        <w:t>.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Wanneer een dier koolhydraten, vetten of eiwitten verteert, wordt niet alle energie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benut. Het verteren zelf kost ook energie. De hoeveelheid energie die het dier benut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  <w:r w:rsidRPr="003A1DF7">
        <w:rPr>
          <w:rFonts w:ascii="Syntax-Italic" w:hAnsi="Syntax-Italic" w:cs="Syntax-Italic"/>
          <w:i/>
          <w:iCs/>
          <w:sz w:val="24"/>
          <w:szCs w:val="24"/>
        </w:rPr>
        <w:t>netto- of beschikbare</w:t>
      </w:r>
      <w:r>
        <w:rPr>
          <w:rFonts w:ascii="Syntax-Italic" w:hAnsi="Syntax-Italic" w:cs="Syntax-Italic"/>
          <w:i/>
          <w:iCs/>
          <w:sz w:val="24"/>
          <w:szCs w:val="24"/>
        </w:rPr>
        <w:t xml:space="preserve"> </w:t>
      </w:r>
      <w:r w:rsidRPr="003A1DF7">
        <w:rPr>
          <w:rFonts w:ascii="Syntax-Italic" w:hAnsi="Syntax-Italic" w:cs="Syntax-Italic"/>
          <w:i/>
          <w:iCs/>
          <w:sz w:val="24"/>
          <w:szCs w:val="24"/>
        </w:rPr>
        <w:t>energie</w:t>
      </w:r>
      <w:r>
        <w:rPr>
          <w:rFonts w:ascii="Syntax-Italic" w:hAnsi="Syntax-Italic" w:cs="Syntax-Italic"/>
          <w:i/>
          <w:iCs/>
          <w:sz w:val="24"/>
          <w:szCs w:val="24"/>
        </w:rPr>
        <w:t xml:space="preserve"> </w:t>
      </w:r>
      <w:r w:rsidRPr="003A1DF7">
        <w:rPr>
          <w:rFonts w:ascii="Syntax-Roman" w:hAnsi="Syntax-Roman" w:cs="Syntax-Roman"/>
          <w:sz w:val="24"/>
          <w:szCs w:val="24"/>
        </w:rPr>
        <w:t xml:space="preserve">uit het voer, is de </w:t>
      </w:r>
      <w:r w:rsidRPr="003A1DF7">
        <w:rPr>
          <w:rFonts w:ascii="Syntax-Italic" w:hAnsi="Syntax-Italic" w:cs="Syntax-Italic"/>
          <w:i/>
          <w:iCs/>
          <w:sz w:val="24"/>
          <w:szCs w:val="24"/>
        </w:rPr>
        <w:t>netto- of beschikbare energie</w:t>
      </w:r>
      <w:r w:rsidRPr="003A1DF7">
        <w:rPr>
          <w:rFonts w:ascii="Syntax-Roman" w:hAnsi="Syntax-Roman" w:cs="Syntax-Roman"/>
          <w:sz w:val="24"/>
          <w:szCs w:val="24"/>
        </w:rPr>
        <w:t>.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Bij het vaststellen van de energiebehoefte van de hond ga je uit van het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  <w:r w:rsidRPr="003A1DF7">
        <w:rPr>
          <w:rFonts w:ascii="Syntax-Italic" w:hAnsi="Syntax-Italic" w:cs="Syntax-Italic"/>
          <w:i/>
          <w:iCs/>
          <w:sz w:val="24"/>
          <w:szCs w:val="24"/>
        </w:rPr>
        <w:t xml:space="preserve"> </w:t>
      </w:r>
      <w:proofErr w:type="spellStart"/>
      <w:r w:rsidRPr="003A1DF7">
        <w:rPr>
          <w:rFonts w:ascii="Syntax-Roman" w:hAnsi="Syntax-Roman" w:cs="Syntax-Roman"/>
          <w:sz w:val="24"/>
          <w:szCs w:val="24"/>
        </w:rPr>
        <w:t>basaalmetabolisme</w:t>
      </w:r>
      <w:proofErr w:type="spellEnd"/>
      <w:r w:rsidRPr="003A1DF7">
        <w:rPr>
          <w:rFonts w:ascii="Syntax-Roman" w:hAnsi="Syntax-Roman" w:cs="Syntax-Roman"/>
          <w:sz w:val="24"/>
          <w:szCs w:val="24"/>
        </w:rPr>
        <w:t xml:space="preserve">, ook wel de </w:t>
      </w:r>
      <w:r w:rsidRPr="003A1DF7">
        <w:rPr>
          <w:rFonts w:ascii="Syntax-Italic" w:hAnsi="Syntax-Italic" w:cs="Syntax-Italic"/>
          <w:i/>
          <w:iCs/>
          <w:sz w:val="24"/>
          <w:szCs w:val="24"/>
        </w:rPr>
        <w:t xml:space="preserve">ruststofwisseling </w:t>
      </w:r>
      <w:r w:rsidRPr="003A1DF7">
        <w:rPr>
          <w:rFonts w:ascii="Syntax-Roman" w:hAnsi="Syntax-Roman" w:cs="Syntax-Roman"/>
          <w:sz w:val="24"/>
          <w:szCs w:val="24"/>
        </w:rPr>
        <w:t xml:space="preserve">genoemd. Met </w:t>
      </w:r>
      <w:proofErr w:type="spellStart"/>
      <w:r w:rsidRPr="003A1DF7">
        <w:rPr>
          <w:rFonts w:ascii="Syntax-Italic" w:hAnsi="Syntax-Italic" w:cs="Syntax-Italic"/>
          <w:i/>
          <w:iCs/>
          <w:sz w:val="24"/>
          <w:szCs w:val="24"/>
        </w:rPr>
        <w:t>basaalmetabolisme</w:t>
      </w:r>
      <w:proofErr w:type="spellEnd"/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Italic" w:hAnsi="Syntax-Italic" w:cs="Syntax-Italic"/>
          <w:i/>
          <w:iCs/>
          <w:sz w:val="24"/>
          <w:szCs w:val="24"/>
        </w:rPr>
        <w:t xml:space="preserve"> </w:t>
      </w:r>
      <w:r w:rsidRPr="003A1DF7">
        <w:rPr>
          <w:rFonts w:ascii="Syntax-Roman" w:hAnsi="Syntax-Roman" w:cs="Syntax-Roman"/>
          <w:sz w:val="24"/>
          <w:szCs w:val="24"/>
        </w:rPr>
        <w:t>wordt bedoeld de hoeveelheid energie die nodig is bij volkomen rust, in nuchtere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toestand, bij een voldoende hoge temperatuur. Hieruit kun je de conclusie trekken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>
        <w:rPr>
          <w:rFonts w:ascii="Syntax-Roman" w:hAnsi="Syntax-Roman" w:cs="Syntax-Roman"/>
          <w:noProof/>
          <w:sz w:val="24"/>
          <w:szCs w:val="24"/>
          <w:lang w:eastAsia="nl-NL"/>
        </w:rPr>
        <w:drawing>
          <wp:inline distT="0" distB="0" distL="0" distR="0">
            <wp:extent cx="5760720" cy="2912152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MOA-BlackItalic" w:hAnsi="MOA-BlackItalic" w:cs="MOA-BlackItalic"/>
          <w:i/>
          <w:iCs/>
          <w:sz w:val="24"/>
          <w:szCs w:val="24"/>
        </w:rPr>
      </w:pPr>
      <w:r w:rsidRPr="003A1DF7">
        <w:rPr>
          <w:rFonts w:ascii="MOA-BlackItalic" w:hAnsi="MOA-BlackItalic" w:cs="MOA-BlackItalic"/>
          <w:i/>
          <w:iCs/>
          <w:sz w:val="24"/>
          <w:szCs w:val="24"/>
        </w:rPr>
        <w:t>Fig. 3.10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  <w:r w:rsidRPr="003A1DF7">
        <w:rPr>
          <w:rFonts w:ascii="Syntax-Italic" w:hAnsi="Syntax-Italic" w:cs="Syntax-Italic"/>
          <w:i/>
          <w:iCs/>
          <w:sz w:val="24"/>
          <w:szCs w:val="24"/>
        </w:rPr>
        <w:t>Afstemmen op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  <w:r w:rsidRPr="003A1DF7">
        <w:rPr>
          <w:rFonts w:ascii="Syntax-Italic" w:hAnsi="Syntax-Italic" w:cs="Syntax-Italic"/>
          <w:i/>
          <w:iCs/>
          <w:sz w:val="24"/>
          <w:szCs w:val="24"/>
        </w:rPr>
        <w:t>energiebehoefte.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 xml:space="preserve">dat een huishond meer energie nodig heeft dan het </w:t>
      </w:r>
      <w:proofErr w:type="spellStart"/>
      <w:r w:rsidRPr="003A1DF7">
        <w:rPr>
          <w:rFonts w:ascii="Syntax-Roman" w:hAnsi="Syntax-Roman" w:cs="Syntax-Roman"/>
          <w:sz w:val="24"/>
          <w:szCs w:val="24"/>
        </w:rPr>
        <w:t>basaalmetabolisme</w:t>
      </w:r>
      <w:proofErr w:type="spellEnd"/>
      <w:r w:rsidRPr="003A1DF7">
        <w:rPr>
          <w:rFonts w:ascii="Syntax-Roman" w:hAnsi="Syntax-Roman" w:cs="Syntax-Roman"/>
          <w:sz w:val="24"/>
          <w:szCs w:val="24"/>
        </w:rPr>
        <w:t>. De behoefte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 xml:space="preserve">aan energie kun je aflezen in figuur 3.11. 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Je vermenigvuldigt hier het berekende</w:t>
      </w:r>
      <w:r>
        <w:rPr>
          <w:rFonts w:ascii="Syntax-Roman" w:hAnsi="Syntax-Roman" w:cs="Syntax-Roman"/>
          <w:sz w:val="24"/>
          <w:szCs w:val="24"/>
        </w:rPr>
        <w:t xml:space="preserve"> </w:t>
      </w:r>
      <w:proofErr w:type="spellStart"/>
      <w:r w:rsidRPr="003A1DF7">
        <w:rPr>
          <w:rFonts w:ascii="Syntax-Roman" w:hAnsi="Syntax-Roman" w:cs="Syntax-Roman"/>
          <w:sz w:val="24"/>
          <w:szCs w:val="24"/>
        </w:rPr>
        <w:t>basaalmetabolisme</w:t>
      </w:r>
      <w:proofErr w:type="spellEnd"/>
      <w:r w:rsidRPr="003A1DF7">
        <w:rPr>
          <w:rFonts w:ascii="Syntax-Roman" w:hAnsi="Syntax-Roman" w:cs="Syntax-Roman"/>
          <w:sz w:val="24"/>
          <w:szCs w:val="24"/>
        </w:rPr>
        <w:t xml:space="preserve"> met een factor die overeenkomt met de prestatie die de hond</w:t>
      </w:r>
      <w:r>
        <w:rPr>
          <w:rFonts w:ascii="Syntax-Roman" w:hAnsi="Syntax-Roman" w:cs="Syntax-Roman"/>
          <w:sz w:val="24"/>
          <w:szCs w:val="24"/>
        </w:rPr>
        <w:t xml:space="preserve"> </w:t>
      </w:r>
      <w:r w:rsidRPr="003A1DF7">
        <w:rPr>
          <w:rFonts w:ascii="Syntax-Roman" w:hAnsi="Syntax-Roman" w:cs="Syntax-Roman"/>
          <w:sz w:val="24"/>
          <w:szCs w:val="24"/>
        </w:rPr>
        <w:t xml:space="preserve">levert. 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 xml:space="preserve">Naast de </w:t>
      </w:r>
      <w:r w:rsidRPr="003A1DF7">
        <w:rPr>
          <w:rFonts w:ascii="Syntax-Italic" w:hAnsi="Syntax-Italic" w:cs="Syntax-Italic"/>
          <w:i/>
          <w:iCs/>
          <w:sz w:val="24"/>
          <w:szCs w:val="24"/>
        </w:rPr>
        <w:t xml:space="preserve">activiteit </w:t>
      </w:r>
      <w:r w:rsidRPr="003A1DF7">
        <w:rPr>
          <w:rFonts w:ascii="Syntax-Roman" w:hAnsi="Syntax-Roman" w:cs="Syntax-Roman"/>
          <w:sz w:val="24"/>
          <w:szCs w:val="24"/>
        </w:rPr>
        <w:t xml:space="preserve">is ook het </w:t>
      </w:r>
      <w:r w:rsidRPr="003A1DF7">
        <w:rPr>
          <w:rFonts w:ascii="Syntax-Italic" w:hAnsi="Syntax-Italic" w:cs="Syntax-Italic"/>
          <w:i/>
          <w:iCs/>
          <w:sz w:val="24"/>
          <w:szCs w:val="24"/>
        </w:rPr>
        <w:t xml:space="preserve">lichaamsgewicht </w:t>
      </w:r>
      <w:r w:rsidRPr="003A1DF7">
        <w:rPr>
          <w:rFonts w:ascii="Syntax-Roman" w:hAnsi="Syntax-Roman" w:cs="Syntax-Roman"/>
          <w:sz w:val="24"/>
          <w:szCs w:val="24"/>
        </w:rPr>
        <w:t>van belang. Het gewicht bepaalt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Italic" w:hAnsi="Syntax-Italic" w:cs="Syntax-Italic"/>
          <w:i/>
          <w:iCs/>
          <w:sz w:val="24"/>
          <w:szCs w:val="24"/>
        </w:rPr>
        <w:t xml:space="preserve"> </w:t>
      </w:r>
      <w:r w:rsidRPr="003A1DF7">
        <w:rPr>
          <w:rFonts w:ascii="Syntax-Roman" w:hAnsi="Syntax-Roman" w:cs="Syntax-Roman"/>
          <w:sz w:val="24"/>
          <w:szCs w:val="24"/>
        </w:rPr>
        <w:t xml:space="preserve">namelijk de benodigde hoeveelheid energie voor onderhoud. 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lastRenderedPageBreak/>
        <w:t>De nodige hoeveelheidenergie kun je berekenen met de formule: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Q = 290 x G</w:t>
      </w:r>
      <w:r>
        <w:rPr>
          <w:rFonts w:ascii="Syntax-Roman" w:hAnsi="Syntax-Roman" w:cs="Syntax-Roman"/>
          <w:sz w:val="24"/>
          <w:szCs w:val="24"/>
        </w:rPr>
        <w:t>(tot de macht)</w:t>
      </w:r>
      <w:r w:rsidRPr="003A1DF7">
        <w:rPr>
          <w:rFonts w:ascii="Syntax-Roman" w:hAnsi="Syntax-Roman" w:cs="Syntax-Roman"/>
          <w:sz w:val="24"/>
          <w:szCs w:val="24"/>
        </w:rPr>
        <w:t>0,75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 xml:space="preserve">Q is het </w:t>
      </w:r>
      <w:proofErr w:type="spellStart"/>
      <w:r w:rsidRPr="003A1DF7">
        <w:rPr>
          <w:rFonts w:ascii="Syntax-Roman" w:hAnsi="Syntax-Roman" w:cs="Syntax-Roman"/>
          <w:sz w:val="24"/>
          <w:szCs w:val="24"/>
        </w:rPr>
        <w:t>basaalmetabolisme</w:t>
      </w:r>
      <w:proofErr w:type="spellEnd"/>
      <w:r w:rsidRPr="003A1DF7">
        <w:rPr>
          <w:rFonts w:ascii="Syntax-Roman" w:hAnsi="Syntax-Roman" w:cs="Syntax-Roman"/>
          <w:sz w:val="24"/>
          <w:szCs w:val="24"/>
        </w:rPr>
        <w:t xml:space="preserve"> in kilojoules.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G is het lichaamsgewicht in kilogrammen.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Verder is het gemakkelijk als je weet dat 1 kcal = 4,2 kJ.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Black" w:hAnsi="Syntax-Black" w:cs="Syntax-Black"/>
          <w:b/>
          <w:bCs/>
          <w:sz w:val="28"/>
          <w:szCs w:val="28"/>
        </w:rPr>
      </w:pPr>
      <w:r w:rsidRPr="003A1DF7">
        <w:rPr>
          <w:rFonts w:ascii="Syntax-Black" w:hAnsi="Syntax-Black" w:cs="Syntax-Black"/>
          <w:b/>
          <w:bCs/>
          <w:sz w:val="28"/>
          <w:szCs w:val="28"/>
        </w:rPr>
        <w:t>Schoolopdracht 3.13 Rantsoenberekening honden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Gebruik bij deze opdracht figuur 3.11.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 xml:space="preserve">a Een </w:t>
      </w:r>
      <w:proofErr w:type="spellStart"/>
      <w:r w:rsidRPr="003A1DF7">
        <w:rPr>
          <w:rFonts w:ascii="Syntax-Roman" w:hAnsi="Syntax-Roman" w:cs="Syntax-Roman"/>
          <w:sz w:val="24"/>
          <w:szCs w:val="24"/>
        </w:rPr>
        <w:t>boxerteef</w:t>
      </w:r>
      <w:proofErr w:type="spellEnd"/>
      <w:r w:rsidRPr="003A1DF7">
        <w:rPr>
          <w:rFonts w:ascii="Syntax-Roman" w:hAnsi="Syntax-Roman" w:cs="Syntax-Roman"/>
          <w:sz w:val="24"/>
          <w:szCs w:val="24"/>
        </w:rPr>
        <w:t xml:space="preserve"> van 28 kg wordt als huishond gehouden. Bereken hoeveel gram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 xml:space="preserve">maxi </w:t>
      </w:r>
      <w:proofErr w:type="spellStart"/>
      <w:r w:rsidRPr="003A1DF7">
        <w:rPr>
          <w:rFonts w:ascii="Syntax-Roman" w:hAnsi="Syntax-Roman" w:cs="Syntax-Roman"/>
          <w:sz w:val="24"/>
          <w:szCs w:val="24"/>
        </w:rPr>
        <w:t>adult</w:t>
      </w:r>
      <w:proofErr w:type="spellEnd"/>
      <w:r w:rsidRPr="003A1DF7">
        <w:rPr>
          <w:rFonts w:ascii="Syntax-Roman" w:hAnsi="Syntax-Roman" w:cs="Syntax-Roman"/>
          <w:sz w:val="24"/>
          <w:szCs w:val="24"/>
        </w:rPr>
        <w:t xml:space="preserve"> 1 deze </w:t>
      </w:r>
      <w:proofErr w:type="spellStart"/>
      <w:r w:rsidRPr="003A1DF7">
        <w:rPr>
          <w:rFonts w:ascii="Syntax-Roman" w:hAnsi="Syntax-Roman" w:cs="Syntax-Roman"/>
          <w:sz w:val="24"/>
          <w:szCs w:val="24"/>
        </w:rPr>
        <w:t>teef</w:t>
      </w:r>
      <w:proofErr w:type="spellEnd"/>
      <w:r w:rsidRPr="003A1DF7">
        <w:rPr>
          <w:rFonts w:ascii="Syntax-Roman" w:hAnsi="Syntax-Roman" w:cs="Syntax-Roman"/>
          <w:sz w:val="24"/>
          <w:szCs w:val="24"/>
        </w:rPr>
        <w:t xml:space="preserve"> per dag nodig heeft. Zie voor de hoeveelheid energie in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deze brok figuur 3.12.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b Vergelijk de uitkomst van a met de geadviseerde hoeveelheid (zie figuur 3.13).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Wat is je conclusie?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 xml:space="preserve">c Dezelfde </w:t>
      </w:r>
      <w:proofErr w:type="spellStart"/>
      <w:r w:rsidRPr="003A1DF7">
        <w:rPr>
          <w:rFonts w:ascii="Syntax-Roman" w:hAnsi="Syntax-Roman" w:cs="Syntax-Roman"/>
          <w:sz w:val="24"/>
          <w:szCs w:val="24"/>
        </w:rPr>
        <w:t>boxerteef</w:t>
      </w:r>
      <w:proofErr w:type="spellEnd"/>
      <w:r w:rsidRPr="003A1DF7">
        <w:rPr>
          <w:rFonts w:ascii="Syntax-Roman" w:hAnsi="Syntax-Roman" w:cs="Syntax-Roman"/>
          <w:sz w:val="24"/>
          <w:szCs w:val="24"/>
        </w:rPr>
        <w:t xml:space="preserve"> zoogt nu jonge pups direct na de geboorte. Ze krijgt ook nu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 xml:space="preserve">maxi </w:t>
      </w:r>
      <w:proofErr w:type="spellStart"/>
      <w:r w:rsidRPr="003A1DF7">
        <w:rPr>
          <w:rFonts w:ascii="Syntax-Roman" w:hAnsi="Syntax-Roman" w:cs="Syntax-Roman"/>
          <w:sz w:val="24"/>
          <w:szCs w:val="24"/>
        </w:rPr>
        <w:t>adult</w:t>
      </w:r>
      <w:proofErr w:type="spellEnd"/>
      <w:r w:rsidRPr="003A1DF7">
        <w:rPr>
          <w:rFonts w:ascii="Syntax-Roman" w:hAnsi="Syntax-Roman" w:cs="Syntax-Roman"/>
          <w:sz w:val="24"/>
          <w:szCs w:val="24"/>
        </w:rPr>
        <w:t xml:space="preserve"> 1. Bereken hoeveel gram brok ze per dag nodig heeft.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 xml:space="preserve">d Stel dat de </w:t>
      </w:r>
      <w:proofErr w:type="spellStart"/>
      <w:r w:rsidRPr="003A1DF7">
        <w:rPr>
          <w:rFonts w:ascii="Syntax-Roman" w:hAnsi="Syntax-Roman" w:cs="Syntax-Roman"/>
          <w:sz w:val="24"/>
          <w:szCs w:val="24"/>
        </w:rPr>
        <w:t>teef</w:t>
      </w:r>
      <w:proofErr w:type="spellEnd"/>
      <w:r w:rsidRPr="003A1DF7">
        <w:rPr>
          <w:rFonts w:ascii="Syntax-Roman" w:hAnsi="Syntax-Roman" w:cs="Syntax-Roman"/>
          <w:sz w:val="24"/>
          <w:szCs w:val="24"/>
        </w:rPr>
        <w:t xml:space="preserve"> uit vraag c de hoeveelheid voer die ze nodig heeft, niet op kan.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Wat adviseer jij dan?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e Een pas gespeende jonge boxer weegt 7 kg. De pup krijgt maxi junior. Bereken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hoeveel gram brok de pup per dag nodig heeft.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f Vergelijk de berekende hoeveelheid bij e met de geadviseerde hoeveelheid (zie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figuur 3.14). Wat is je conclusie?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MOA-BlackItalic" w:hAnsi="MOA-BlackItalic" w:cs="MOA-BlackItalic"/>
          <w:i/>
          <w:iCs/>
          <w:sz w:val="24"/>
          <w:szCs w:val="24"/>
        </w:rPr>
      </w:pPr>
      <w:r w:rsidRPr="003A1DF7">
        <w:rPr>
          <w:rFonts w:ascii="MOA-BlackItalic" w:hAnsi="MOA-BlackItalic" w:cs="MOA-BlackItalic"/>
          <w:i/>
          <w:iCs/>
          <w:sz w:val="24"/>
          <w:szCs w:val="24"/>
        </w:rPr>
        <w:t>Fig. 3.11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  <w:r w:rsidRPr="003A1DF7">
        <w:rPr>
          <w:rFonts w:ascii="Syntax-Italic" w:hAnsi="Syntax-Italic" w:cs="Syntax-Italic"/>
          <w:i/>
          <w:iCs/>
          <w:sz w:val="24"/>
          <w:szCs w:val="24"/>
        </w:rPr>
        <w:t>Factoren voor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  <w:r w:rsidRPr="003A1DF7">
        <w:rPr>
          <w:rFonts w:ascii="Syntax-Italic" w:hAnsi="Syntax-Italic" w:cs="Syntax-Italic"/>
          <w:i/>
          <w:iCs/>
          <w:sz w:val="24"/>
          <w:szCs w:val="24"/>
        </w:rPr>
        <w:t>vermenigvuldiging met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  <w:proofErr w:type="spellStart"/>
      <w:r w:rsidRPr="003A1DF7">
        <w:rPr>
          <w:rFonts w:ascii="Syntax-Italic" w:hAnsi="Syntax-Italic" w:cs="Syntax-Italic"/>
          <w:i/>
          <w:iCs/>
          <w:sz w:val="24"/>
          <w:szCs w:val="24"/>
        </w:rPr>
        <w:t>basaalmetabolisme</w:t>
      </w:r>
      <w:proofErr w:type="spellEnd"/>
      <w:r w:rsidRPr="003A1DF7">
        <w:rPr>
          <w:rFonts w:ascii="Syntax-Italic" w:hAnsi="Syntax-Italic" w:cs="Syntax-Italic"/>
          <w:i/>
          <w:iCs/>
          <w:sz w:val="24"/>
          <w:szCs w:val="24"/>
        </w:rPr>
        <w:t>.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  <w:r>
        <w:rPr>
          <w:rFonts w:ascii="Syntax-Italic" w:hAnsi="Syntax-Italic" w:cs="Syntax-Italic"/>
          <w:i/>
          <w:iCs/>
          <w:noProof/>
          <w:sz w:val="24"/>
          <w:szCs w:val="24"/>
          <w:lang w:eastAsia="nl-NL"/>
        </w:rPr>
        <w:drawing>
          <wp:inline distT="0" distB="0" distL="0" distR="0">
            <wp:extent cx="5760720" cy="2814656"/>
            <wp:effectExtent l="1905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  <w:r w:rsidRPr="003A1DF7">
        <w:rPr>
          <w:rFonts w:ascii="MOA-BlackItalic" w:hAnsi="MOA-BlackItalic" w:cs="MOA-BlackItalic"/>
          <w:i/>
          <w:iCs/>
          <w:sz w:val="24"/>
          <w:szCs w:val="24"/>
        </w:rPr>
        <w:lastRenderedPageBreak/>
        <w:t xml:space="preserve">Fig. 3.12 </w:t>
      </w:r>
      <w:r w:rsidRPr="003A1DF7">
        <w:rPr>
          <w:rFonts w:ascii="Syntax-Italic" w:hAnsi="Syntax-Italic" w:cs="Syntax-Italic"/>
          <w:i/>
          <w:iCs/>
          <w:sz w:val="24"/>
          <w:szCs w:val="24"/>
        </w:rPr>
        <w:t>Samenstelling brok.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  <w:r>
        <w:rPr>
          <w:rFonts w:ascii="Syntax-Italic" w:hAnsi="Syntax-Italic" w:cs="Syntax-Italic"/>
          <w:i/>
          <w:iCs/>
          <w:noProof/>
          <w:sz w:val="24"/>
          <w:szCs w:val="24"/>
          <w:lang w:eastAsia="nl-NL"/>
        </w:rPr>
        <w:drawing>
          <wp:inline distT="0" distB="0" distL="0" distR="0">
            <wp:extent cx="5760720" cy="8412696"/>
            <wp:effectExtent l="1905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MOA-BlackItalic" w:hAnsi="MOA-BlackItalic" w:cs="MOA-BlackItalic"/>
          <w:i/>
          <w:iCs/>
          <w:sz w:val="24"/>
          <w:szCs w:val="24"/>
        </w:rPr>
      </w:pPr>
      <w:r w:rsidRPr="003A1DF7">
        <w:rPr>
          <w:rFonts w:ascii="MOA-BlackItalic" w:hAnsi="MOA-BlackItalic" w:cs="MOA-BlackItalic"/>
          <w:i/>
          <w:iCs/>
          <w:sz w:val="24"/>
          <w:szCs w:val="24"/>
        </w:rPr>
        <w:lastRenderedPageBreak/>
        <w:t>Fig. 3.13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  <w:r w:rsidRPr="003A1DF7">
        <w:rPr>
          <w:rFonts w:ascii="Syntax-Italic" w:hAnsi="Syntax-Italic" w:cs="Syntax-Italic"/>
          <w:i/>
          <w:iCs/>
          <w:sz w:val="24"/>
          <w:szCs w:val="24"/>
        </w:rPr>
        <w:t>Aanbevolen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  <w:r w:rsidRPr="003A1DF7">
        <w:rPr>
          <w:rFonts w:ascii="Syntax-Italic" w:hAnsi="Syntax-Italic" w:cs="Syntax-Italic"/>
          <w:i/>
          <w:iCs/>
          <w:sz w:val="24"/>
          <w:szCs w:val="24"/>
        </w:rPr>
        <w:t xml:space="preserve">hoeveelheden maxi </w:t>
      </w:r>
      <w:proofErr w:type="spellStart"/>
      <w:r w:rsidRPr="003A1DF7">
        <w:rPr>
          <w:rFonts w:ascii="Syntax-Italic" w:hAnsi="Syntax-Italic" w:cs="Syntax-Italic"/>
          <w:i/>
          <w:iCs/>
          <w:sz w:val="24"/>
          <w:szCs w:val="24"/>
        </w:rPr>
        <w:t>adult</w:t>
      </w:r>
      <w:proofErr w:type="spellEnd"/>
      <w:r w:rsidR="001A24D8">
        <w:rPr>
          <w:rFonts w:ascii="Syntax-Italic" w:hAnsi="Syntax-Italic" w:cs="Syntax-Italic"/>
          <w:i/>
          <w:iCs/>
          <w:sz w:val="24"/>
          <w:szCs w:val="24"/>
        </w:rPr>
        <w:t xml:space="preserve"> </w:t>
      </w:r>
      <w:r w:rsidRPr="003A1DF7">
        <w:rPr>
          <w:rFonts w:ascii="Syntax-Italic" w:hAnsi="Syntax-Italic" w:cs="Syntax-Italic"/>
          <w:i/>
          <w:iCs/>
          <w:sz w:val="24"/>
          <w:szCs w:val="24"/>
        </w:rPr>
        <w:t>1.</w:t>
      </w:r>
    </w:p>
    <w:p w:rsidR="00783AFC" w:rsidRDefault="00783AFC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</w:p>
    <w:p w:rsidR="00783AFC" w:rsidRPr="00783AFC" w:rsidRDefault="00783AFC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b/>
          <w:i/>
          <w:iCs/>
          <w:sz w:val="24"/>
          <w:szCs w:val="24"/>
        </w:rPr>
      </w:pPr>
      <w:r>
        <w:rPr>
          <w:rFonts w:ascii="Syntax-Italic" w:hAnsi="Syntax-Italic" w:cs="Syntax-Italic"/>
          <w:i/>
          <w:iCs/>
          <w:sz w:val="24"/>
          <w:szCs w:val="24"/>
        </w:rPr>
        <w:tab/>
      </w:r>
      <w:r>
        <w:rPr>
          <w:rFonts w:ascii="Syntax-Italic" w:hAnsi="Syntax-Italic" w:cs="Syntax-Italic"/>
          <w:i/>
          <w:iCs/>
          <w:sz w:val="24"/>
          <w:szCs w:val="24"/>
        </w:rPr>
        <w:tab/>
      </w:r>
      <w:r>
        <w:rPr>
          <w:rFonts w:ascii="Syntax-Italic" w:hAnsi="Syntax-Italic" w:cs="Syntax-Italic"/>
          <w:i/>
          <w:iCs/>
          <w:sz w:val="24"/>
          <w:szCs w:val="24"/>
        </w:rPr>
        <w:tab/>
      </w:r>
      <w:r>
        <w:rPr>
          <w:rFonts w:ascii="Syntax-Italic" w:hAnsi="Syntax-Italic" w:cs="Syntax-Italic"/>
          <w:b/>
          <w:i/>
          <w:iCs/>
          <w:sz w:val="24"/>
          <w:szCs w:val="24"/>
        </w:rPr>
        <w:t>Aanbevolen hoeveelheden per dag</w:t>
      </w:r>
    </w:p>
    <w:tbl>
      <w:tblPr>
        <w:tblStyle w:val="Tabelraster"/>
        <w:tblW w:w="0" w:type="auto"/>
        <w:tblInd w:w="1809" w:type="dxa"/>
        <w:tblLook w:val="04A0"/>
      </w:tblPr>
      <w:tblGrid>
        <w:gridCol w:w="2797"/>
        <w:gridCol w:w="2590"/>
      </w:tblGrid>
      <w:tr w:rsidR="00783AFC" w:rsidTr="00783AFC">
        <w:tc>
          <w:tcPr>
            <w:tcW w:w="2797" w:type="dxa"/>
          </w:tcPr>
          <w:p w:rsidR="00783AFC" w:rsidRPr="00783AFC" w:rsidRDefault="00783AFC" w:rsidP="003A1DF7">
            <w:pPr>
              <w:autoSpaceDE w:val="0"/>
              <w:autoSpaceDN w:val="0"/>
              <w:adjustRightInd w:val="0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783AFC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Gewicht hond</w:t>
            </w:r>
          </w:p>
        </w:tc>
        <w:tc>
          <w:tcPr>
            <w:tcW w:w="2590" w:type="dxa"/>
          </w:tcPr>
          <w:p w:rsidR="00783AFC" w:rsidRPr="00783AFC" w:rsidRDefault="00783AFC" w:rsidP="003A1DF7">
            <w:pPr>
              <w:autoSpaceDE w:val="0"/>
              <w:autoSpaceDN w:val="0"/>
              <w:adjustRightInd w:val="0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783AFC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Hoeveelheid voer</w:t>
            </w:r>
          </w:p>
        </w:tc>
      </w:tr>
      <w:tr w:rsidR="00783AFC" w:rsidTr="00783AFC">
        <w:tc>
          <w:tcPr>
            <w:tcW w:w="2797" w:type="dxa"/>
          </w:tcPr>
          <w:p w:rsidR="00783AFC" w:rsidRPr="00095FD9" w:rsidRDefault="00783AFC" w:rsidP="00783AFC">
            <w:pPr>
              <w:autoSpaceDE w:val="0"/>
              <w:autoSpaceDN w:val="0"/>
              <w:adjustRightInd w:val="0"/>
              <w:jc w:val="center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095FD9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26 kg</w:t>
            </w:r>
          </w:p>
        </w:tc>
        <w:tc>
          <w:tcPr>
            <w:tcW w:w="2590" w:type="dxa"/>
          </w:tcPr>
          <w:p w:rsidR="00783AFC" w:rsidRPr="00095FD9" w:rsidRDefault="00783AFC" w:rsidP="00783AFC">
            <w:pPr>
              <w:autoSpaceDE w:val="0"/>
              <w:autoSpaceDN w:val="0"/>
              <w:adjustRightInd w:val="0"/>
              <w:jc w:val="center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095FD9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310 gr</w:t>
            </w:r>
          </w:p>
        </w:tc>
      </w:tr>
      <w:tr w:rsidR="00783AFC" w:rsidTr="00783AFC">
        <w:tc>
          <w:tcPr>
            <w:tcW w:w="2797" w:type="dxa"/>
          </w:tcPr>
          <w:p w:rsidR="00783AFC" w:rsidRPr="00095FD9" w:rsidRDefault="00783AFC" w:rsidP="00783AFC">
            <w:pPr>
              <w:autoSpaceDE w:val="0"/>
              <w:autoSpaceDN w:val="0"/>
              <w:adjustRightInd w:val="0"/>
              <w:jc w:val="center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095FD9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30 kg</w:t>
            </w:r>
          </w:p>
        </w:tc>
        <w:tc>
          <w:tcPr>
            <w:tcW w:w="2590" w:type="dxa"/>
          </w:tcPr>
          <w:p w:rsidR="00783AFC" w:rsidRPr="00095FD9" w:rsidRDefault="00783AFC" w:rsidP="00783AFC">
            <w:pPr>
              <w:autoSpaceDE w:val="0"/>
              <w:autoSpaceDN w:val="0"/>
              <w:adjustRightInd w:val="0"/>
              <w:jc w:val="center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095FD9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345 gr</w:t>
            </w:r>
          </w:p>
        </w:tc>
      </w:tr>
      <w:tr w:rsidR="00783AFC" w:rsidTr="00783AFC">
        <w:tc>
          <w:tcPr>
            <w:tcW w:w="2797" w:type="dxa"/>
          </w:tcPr>
          <w:p w:rsidR="00783AFC" w:rsidRPr="00095FD9" w:rsidRDefault="00783AFC" w:rsidP="00783AFC">
            <w:pPr>
              <w:autoSpaceDE w:val="0"/>
              <w:autoSpaceDN w:val="0"/>
              <w:adjustRightInd w:val="0"/>
              <w:jc w:val="center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095FD9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35 kg</w:t>
            </w:r>
          </w:p>
        </w:tc>
        <w:tc>
          <w:tcPr>
            <w:tcW w:w="2590" w:type="dxa"/>
          </w:tcPr>
          <w:p w:rsidR="00783AFC" w:rsidRPr="00095FD9" w:rsidRDefault="00783AFC" w:rsidP="00783AFC">
            <w:pPr>
              <w:autoSpaceDE w:val="0"/>
              <w:autoSpaceDN w:val="0"/>
              <w:adjustRightInd w:val="0"/>
              <w:jc w:val="center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095FD9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385 gr</w:t>
            </w:r>
          </w:p>
        </w:tc>
      </w:tr>
      <w:tr w:rsidR="00783AFC" w:rsidTr="00783AFC">
        <w:tc>
          <w:tcPr>
            <w:tcW w:w="2797" w:type="dxa"/>
          </w:tcPr>
          <w:p w:rsidR="00783AFC" w:rsidRPr="00095FD9" w:rsidRDefault="00783AFC" w:rsidP="00783AFC">
            <w:pPr>
              <w:autoSpaceDE w:val="0"/>
              <w:autoSpaceDN w:val="0"/>
              <w:adjustRightInd w:val="0"/>
              <w:jc w:val="center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095FD9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40 kg</w:t>
            </w:r>
          </w:p>
        </w:tc>
        <w:tc>
          <w:tcPr>
            <w:tcW w:w="2590" w:type="dxa"/>
          </w:tcPr>
          <w:p w:rsidR="00783AFC" w:rsidRPr="00095FD9" w:rsidRDefault="00783AFC" w:rsidP="00783AFC">
            <w:pPr>
              <w:autoSpaceDE w:val="0"/>
              <w:autoSpaceDN w:val="0"/>
              <w:adjustRightInd w:val="0"/>
              <w:jc w:val="center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095FD9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425 gr</w:t>
            </w:r>
          </w:p>
        </w:tc>
      </w:tr>
      <w:tr w:rsidR="00783AFC" w:rsidTr="00783AFC">
        <w:tc>
          <w:tcPr>
            <w:tcW w:w="2797" w:type="dxa"/>
          </w:tcPr>
          <w:p w:rsidR="00783AFC" w:rsidRPr="00095FD9" w:rsidRDefault="00783AFC" w:rsidP="00783AFC">
            <w:pPr>
              <w:autoSpaceDE w:val="0"/>
              <w:autoSpaceDN w:val="0"/>
              <w:adjustRightInd w:val="0"/>
              <w:jc w:val="center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095FD9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50 kg</w:t>
            </w:r>
          </w:p>
        </w:tc>
        <w:tc>
          <w:tcPr>
            <w:tcW w:w="2590" w:type="dxa"/>
          </w:tcPr>
          <w:p w:rsidR="00783AFC" w:rsidRPr="00095FD9" w:rsidRDefault="00783AFC" w:rsidP="00783AFC">
            <w:pPr>
              <w:autoSpaceDE w:val="0"/>
              <w:autoSpaceDN w:val="0"/>
              <w:adjustRightInd w:val="0"/>
              <w:jc w:val="center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095FD9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500 gr</w:t>
            </w:r>
          </w:p>
        </w:tc>
      </w:tr>
      <w:tr w:rsidR="00783AFC" w:rsidTr="00783AFC">
        <w:tc>
          <w:tcPr>
            <w:tcW w:w="2797" w:type="dxa"/>
          </w:tcPr>
          <w:p w:rsidR="00783AFC" w:rsidRPr="00095FD9" w:rsidRDefault="00783AFC" w:rsidP="00783AFC">
            <w:pPr>
              <w:autoSpaceDE w:val="0"/>
              <w:autoSpaceDN w:val="0"/>
              <w:adjustRightInd w:val="0"/>
              <w:jc w:val="center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095FD9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60 kg</w:t>
            </w:r>
          </w:p>
        </w:tc>
        <w:tc>
          <w:tcPr>
            <w:tcW w:w="2590" w:type="dxa"/>
          </w:tcPr>
          <w:p w:rsidR="00783AFC" w:rsidRPr="00095FD9" w:rsidRDefault="00783AFC" w:rsidP="00783AFC">
            <w:pPr>
              <w:autoSpaceDE w:val="0"/>
              <w:autoSpaceDN w:val="0"/>
              <w:adjustRightInd w:val="0"/>
              <w:jc w:val="center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095FD9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570 gr</w:t>
            </w:r>
          </w:p>
        </w:tc>
      </w:tr>
      <w:tr w:rsidR="00783AFC" w:rsidTr="00783AFC">
        <w:tc>
          <w:tcPr>
            <w:tcW w:w="2797" w:type="dxa"/>
          </w:tcPr>
          <w:p w:rsidR="00783AFC" w:rsidRPr="00095FD9" w:rsidRDefault="00783AFC" w:rsidP="00783AFC">
            <w:pPr>
              <w:autoSpaceDE w:val="0"/>
              <w:autoSpaceDN w:val="0"/>
              <w:adjustRightInd w:val="0"/>
              <w:jc w:val="center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095FD9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70 kg</w:t>
            </w:r>
          </w:p>
        </w:tc>
        <w:tc>
          <w:tcPr>
            <w:tcW w:w="2590" w:type="dxa"/>
          </w:tcPr>
          <w:p w:rsidR="00783AFC" w:rsidRPr="00095FD9" w:rsidRDefault="00783AFC" w:rsidP="00783AFC">
            <w:pPr>
              <w:autoSpaceDE w:val="0"/>
              <w:autoSpaceDN w:val="0"/>
              <w:adjustRightInd w:val="0"/>
              <w:jc w:val="center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095FD9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640 gr</w:t>
            </w:r>
          </w:p>
        </w:tc>
      </w:tr>
      <w:tr w:rsidR="00783AFC" w:rsidTr="00783AFC">
        <w:tc>
          <w:tcPr>
            <w:tcW w:w="2797" w:type="dxa"/>
          </w:tcPr>
          <w:p w:rsidR="00783AFC" w:rsidRPr="00095FD9" w:rsidRDefault="00783AFC" w:rsidP="00783AFC">
            <w:pPr>
              <w:autoSpaceDE w:val="0"/>
              <w:autoSpaceDN w:val="0"/>
              <w:adjustRightInd w:val="0"/>
              <w:jc w:val="center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095FD9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80 kg</w:t>
            </w:r>
          </w:p>
        </w:tc>
        <w:tc>
          <w:tcPr>
            <w:tcW w:w="2590" w:type="dxa"/>
          </w:tcPr>
          <w:p w:rsidR="00783AFC" w:rsidRPr="00095FD9" w:rsidRDefault="00783AFC" w:rsidP="00783AFC">
            <w:pPr>
              <w:autoSpaceDE w:val="0"/>
              <w:autoSpaceDN w:val="0"/>
              <w:adjustRightInd w:val="0"/>
              <w:jc w:val="center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095FD9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705 gr</w:t>
            </w:r>
          </w:p>
        </w:tc>
      </w:tr>
      <w:tr w:rsidR="00783AFC" w:rsidTr="00783AFC">
        <w:tc>
          <w:tcPr>
            <w:tcW w:w="2797" w:type="dxa"/>
          </w:tcPr>
          <w:p w:rsidR="00783AFC" w:rsidRPr="00095FD9" w:rsidRDefault="00783AFC" w:rsidP="00783AFC">
            <w:pPr>
              <w:autoSpaceDE w:val="0"/>
              <w:autoSpaceDN w:val="0"/>
              <w:adjustRightInd w:val="0"/>
              <w:jc w:val="center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095FD9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90 kg</w:t>
            </w:r>
          </w:p>
        </w:tc>
        <w:tc>
          <w:tcPr>
            <w:tcW w:w="2590" w:type="dxa"/>
          </w:tcPr>
          <w:p w:rsidR="00783AFC" w:rsidRPr="00095FD9" w:rsidRDefault="00783AFC" w:rsidP="00783AFC">
            <w:pPr>
              <w:autoSpaceDE w:val="0"/>
              <w:autoSpaceDN w:val="0"/>
              <w:adjustRightInd w:val="0"/>
              <w:jc w:val="center"/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</w:pPr>
            <w:r w:rsidRPr="00095FD9">
              <w:rPr>
                <w:rFonts w:ascii="Syntax-Italic" w:hAnsi="Syntax-Italic" w:cs="Syntax-Italic"/>
                <w:b/>
                <w:i/>
                <w:iCs/>
                <w:sz w:val="24"/>
                <w:szCs w:val="24"/>
              </w:rPr>
              <w:t>765 gr</w:t>
            </w:r>
          </w:p>
        </w:tc>
      </w:tr>
    </w:tbl>
    <w:p w:rsidR="00783AFC" w:rsidRDefault="00783AFC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</w:p>
    <w:p w:rsidR="001A24D8" w:rsidRPr="003A1DF7" w:rsidRDefault="001A24D8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MOA-BlackItalic" w:hAnsi="MOA-BlackItalic" w:cs="MOA-BlackItalic"/>
          <w:i/>
          <w:iCs/>
          <w:sz w:val="24"/>
          <w:szCs w:val="24"/>
        </w:rPr>
      </w:pPr>
      <w:r w:rsidRPr="003A1DF7">
        <w:rPr>
          <w:rFonts w:ascii="MOA-BlackItalic" w:hAnsi="MOA-BlackItalic" w:cs="MOA-BlackItalic"/>
          <w:i/>
          <w:iCs/>
          <w:sz w:val="24"/>
          <w:szCs w:val="24"/>
        </w:rPr>
        <w:t>Fig. 3.14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  <w:r w:rsidRPr="003A1DF7">
        <w:rPr>
          <w:rFonts w:ascii="Syntax-Italic" w:hAnsi="Syntax-Italic" w:cs="Syntax-Italic"/>
          <w:i/>
          <w:iCs/>
          <w:sz w:val="24"/>
          <w:szCs w:val="24"/>
        </w:rPr>
        <w:t>Aanbevolen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  <w:r w:rsidRPr="003A1DF7">
        <w:rPr>
          <w:rFonts w:ascii="Syntax-Italic" w:hAnsi="Syntax-Italic" w:cs="Syntax-Italic"/>
          <w:i/>
          <w:iCs/>
          <w:sz w:val="24"/>
          <w:szCs w:val="24"/>
        </w:rPr>
        <w:t>hoeveelheden maxi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  <w:r w:rsidRPr="003A1DF7">
        <w:rPr>
          <w:rFonts w:ascii="Syntax-Italic" w:hAnsi="Syntax-Italic" w:cs="Syntax-Italic"/>
          <w:i/>
          <w:iCs/>
          <w:sz w:val="24"/>
          <w:szCs w:val="24"/>
        </w:rPr>
        <w:t>junior.</w:t>
      </w:r>
    </w:p>
    <w:p w:rsidR="001A24D8" w:rsidRPr="003A1DF7" w:rsidRDefault="001A24D8" w:rsidP="003A1DF7">
      <w:pPr>
        <w:autoSpaceDE w:val="0"/>
        <w:autoSpaceDN w:val="0"/>
        <w:adjustRightInd w:val="0"/>
        <w:spacing w:after="0" w:line="240" w:lineRule="auto"/>
        <w:rPr>
          <w:rFonts w:ascii="Syntax-Italic" w:hAnsi="Syntax-Italic" w:cs="Syntax-Italic"/>
          <w:i/>
          <w:iCs/>
          <w:sz w:val="24"/>
          <w:szCs w:val="24"/>
        </w:rPr>
      </w:pPr>
      <w:r>
        <w:rPr>
          <w:rFonts w:ascii="Syntax-Italic" w:hAnsi="Syntax-Italic" w:cs="Syntax-Italic"/>
          <w:i/>
          <w:iCs/>
          <w:noProof/>
          <w:sz w:val="24"/>
          <w:szCs w:val="24"/>
          <w:lang w:eastAsia="nl-NL"/>
        </w:rPr>
        <w:drawing>
          <wp:inline distT="0" distB="0" distL="0" distR="0">
            <wp:extent cx="5760720" cy="2495742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Black" w:hAnsi="Syntax-Black" w:cs="Syntax-Black"/>
          <w:b/>
          <w:bCs/>
          <w:sz w:val="24"/>
          <w:szCs w:val="24"/>
        </w:rPr>
      </w:pPr>
      <w:r w:rsidRPr="003A1DF7">
        <w:rPr>
          <w:rFonts w:ascii="Syntax-Black" w:hAnsi="Syntax-Black" w:cs="Syntax-Black"/>
          <w:b/>
          <w:bCs/>
          <w:sz w:val="24"/>
          <w:szCs w:val="24"/>
        </w:rPr>
        <w:t>Schoolopdracht 3.15 Samenstellen van rantsoenen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Je gaat nu zelf een rantsoen samenstellen. Je onderzoekt de behoeften van het dier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en zoekt daarbij een goed rantsoen. Soms moet je op meer dingen letten dan alleen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op de behoefte van het dier.</w:t>
      </w:r>
    </w:p>
    <w:p w:rsidR="001A24D8" w:rsidRPr="003A1DF7" w:rsidRDefault="001A24D8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a Kies uit de volgende diersoorten: koe, paard, varken of kat.</w:t>
      </w:r>
    </w:p>
    <w:p w:rsidR="001A24D8" w:rsidRPr="003A1DF7" w:rsidRDefault="001A24D8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b Zoek zelf de informatie die je nodig hebt om de behoefte van het dier te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berekenen.</w:t>
      </w:r>
    </w:p>
    <w:p w:rsidR="001A24D8" w:rsidRPr="003A1DF7" w:rsidRDefault="001A24D8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c Bepaal de behoefte van het dier in drie verschillende fasen.</w:t>
      </w:r>
    </w:p>
    <w:p w:rsidR="001A24D8" w:rsidRPr="003A1DF7" w:rsidRDefault="001A24D8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d Stel voor elke fase een passend rantsoen samen dat voldoet aan de behoefte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van het dier.</w:t>
      </w:r>
    </w:p>
    <w:p w:rsidR="001A24D8" w:rsidRPr="003A1DF7" w:rsidRDefault="001A24D8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Bold" w:hAnsi="Syntax-Bold" w:cs="Syntax-Bold"/>
          <w:b/>
          <w:bCs/>
          <w:sz w:val="28"/>
          <w:szCs w:val="28"/>
        </w:rPr>
      </w:pPr>
      <w:r w:rsidRPr="001A24D8">
        <w:rPr>
          <w:rFonts w:ascii="Syntax-Bold" w:hAnsi="Syntax-Bold" w:cs="Syntax-Bold"/>
          <w:b/>
          <w:bCs/>
          <w:sz w:val="28"/>
          <w:szCs w:val="28"/>
        </w:rPr>
        <w:t>3.5 Afsluiting</w:t>
      </w:r>
    </w:p>
    <w:p w:rsidR="001A24D8" w:rsidRPr="001A24D8" w:rsidRDefault="001A24D8" w:rsidP="003A1DF7">
      <w:pPr>
        <w:autoSpaceDE w:val="0"/>
        <w:autoSpaceDN w:val="0"/>
        <w:adjustRightInd w:val="0"/>
        <w:spacing w:after="0" w:line="240" w:lineRule="auto"/>
        <w:rPr>
          <w:rFonts w:ascii="Syntax-Bold" w:hAnsi="Syntax-Bold" w:cs="Syntax-Bold"/>
          <w:b/>
          <w:bCs/>
          <w:sz w:val="28"/>
          <w:szCs w:val="28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– Een jong dier groeit snel groei en heeft dus veel voedingsstoffen nodig, met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name energie en eiwit. Daarnaast zijn de hoeveelheid en verhouding mineralen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en vitaminen belangrijk.</w:t>
      </w:r>
    </w:p>
    <w:p w:rsidR="001A24D8" w:rsidRPr="003A1DF7" w:rsidRDefault="001A24D8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– Volwassen dieren hebben voer nodig voor onderhoud en in sommige gevallen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ook voor prestatie zoals training, werk, dracht.</w:t>
      </w:r>
    </w:p>
    <w:p w:rsidR="001A24D8" w:rsidRPr="003A1DF7" w:rsidRDefault="001A24D8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– Oudere dieren zijn minder actief en hebben daarom minder energie nodig.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Overbelasting van de nieren kan worden voorkomen door een beperkte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hoeveelheid eiwit van hoogwaardige kwaliteit te voeren.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– Tijdens de ruiperiode heeft een vogel extra behoefte aan zwavelhoudende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aminozuren (</w:t>
      </w:r>
      <w:proofErr w:type="spellStart"/>
      <w:r w:rsidRPr="003A1DF7">
        <w:rPr>
          <w:rFonts w:ascii="Syntax-Roman" w:hAnsi="Syntax-Roman" w:cs="Syntax-Roman"/>
          <w:sz w:val="24"/>
          <w:szCs w:val="24"/>
        </w:rPr>
        <w:t>methionine</w:t>
      </w:r>
      <w:proofErr w:type="spellEnd"/>
      <w:r w:rsidRPr="003A1DF7">
        <w:rPr>
          <w:rFonts w:ascii="Syntax-Roman" w:hAnsi="Syntax-Roman" w:cs="Syntax-Roman"/>
          <w:sz w:val="24"/>
          <w:szCs w:val="24"/>
        </w:rPr>
        <w:t xml:space="preserve"> en </w:t>
      </w:r>
      <w:proofErr w:type="spellStart"/>
      <w:r w:rsidRPr="003A1DF7">
        <w:rPr>
          <w:rFonts w:ascii="Syntax-Roman" w:hAnsi="Syntax-Roman" w:cs="Syntax-Roman"/>
          <w:sz w:val="24"/>
          <w:szCs w:val="24"/>
        </w:rPr>
        <w:t>cystine</w:t>
      </w:r>
      <w:proofErr w:type="spellEnd"/>
      <w:r w:rsidRPr="003A1DF7">
        <w:rPr>
          <w:rFonts w:ascii="Syntax-Roman" w:hAnsi="Syntax-Roman" w:cs="Syntax-Roman"/>
          <w:sz w:val="24"/>
          <w:szCs w:val="24"/>
        </w:rPr>
        <w:t>) voor de vorming van keratine. Daarnaast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 xml:space="preserve">zijn ook </w:t>
      </w:r>
      <w:proofErr w:type="spellStart"/>
      <w:r w:rsidRPr="003A1DF7">
        <w:rPr>
          <w:rFonts w:ascii="Syntax-Roman" w:hAnsi="Syntax-Roman" w:cs="Syntax-Roman"/>
          <w:sz w:val="24"/>
          <w:szCs w:val="24"/>
        </w:rPr>
        <w:t>biotine</w:t>
      </w:r>
      <w:proofErr w:type="spellEnd"/>
      <w:r w:rsidRPr="003A1DF7">
        <w:rPr>
          <w:rFonts w:ascii="Syntax-Roman" w:hAnsi="Syntax-Roman" w:cs="Syntax-Roman"/>
          <w:sz w:val="24"/>
          <w:szCs w:val="24"/>
        </w:rPr>
        <w:t xml:space="preserve"> en essentiële vetzuren belangrijk.</w:t>
      </w:r>
    </w:p>
    <w:p w:rsidR="001A24D8" w:rsidRPr="003A1DF7" w:rsidRDefault="001A24D8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 xml:space="preserve">– Tijdens de kweekperiode wordt aan vogels kweekvoer en ongeveer 20% </w:t>
      </w:r>
      <w:proofErr w:type="spellStart"/>
      <w:r w:rsidRPr="003A1DF7">
        <w:rPr>
          <w:rFonts w:ascii="Syntax-Roman" w:hAnsi="Syntax-Roman" w:cs="Syntax-Roman"/>
          <w:sz w:val="24"/>
          <w:szCs w:val="24"/>
        </w:rPr>
        <w:t>eivoer</w:t>
      </w:r>
      <w:proofErr w:type="spellEnd"/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verstrekt.</w:t>
      </w:r>
    </w:p>
    <w:p w:rsidR="001A24D8" w:rsidRPr="003A1DF7" w:rsidRDefault="001A24D8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– Bij terrariumdieren moet je vooral letten op de hoeveelheid warmte en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ultraviolette straling in het terrarium.</w:t>
      </w:r>
    </w:p>
    <w:p w:rsidR="001A24D8" w:rsidRPr="003A1DF7" w:rsidRDefault="001A24D8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– Bij de voeding van reptielen en amfibieën moet vooral gelet worden op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voldoende hoeveelheden calcium, vitamine A en D.</w:t>
      </w:r>
    </w:p>
    <w:p w:rsidR="001A24D8" w:rsidRPr="003A1DF7" w:rsidRDefault="001A24D8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– Vissenvoer wordt onderverdeeld in levend voer, diepvriesvoer en droogvoer.</w:t>
      </w: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Droogvoer wordt weer onderverdeeld in gevriesdroogd voer, basisvoer en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bijvoer.</w:t>
      </w:r>
    </w:p>
    <w:p w:rsidR="001A24D8" w:rsidRPr="003A1DF7" w:rsidRDefault="001A24D8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– Dieetvoer wordt verstrekt op advies van de dierenarts bij gezondheidsproblemen</w:t>
      </w:r>
    </w:p>
    <w:p w:rsid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of ter preventie daarvan.</w:t>
      </w:r>
    </w:p>
    <w:p w:rsidR="001A24D8" w:rsidRPr="003A1DF7" w:rsidRDefault="001A24D8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</w:p>
    <w:p w:rsidR="003A1DF7" w:rsidRPr="003A1DF7" w:rsidRDefault="003A1DF7" w:rsidP="003A1DF7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24"/>
          <w:szCs w:val="24"/>
        </w:rPr>
      </w:pPr>
      <w:r w:rsidRPr="003A1DF7">
        <w:rPr>
          <w:rFonts w:ascii="Syntax-Roman" w:hAnsi="Syntax-Roman" w:cs="Syntax-Roman"/>
          <w:sz w:val="24"/>
          <w:szCs w:val="24"/>
        </w:rPr>
        <w:t>– Kwalen waarbij je een hond dieetvoer geeft, zijn in volgorde van belangrijkheid:</w:t>
      </w:r>
    </w:p>
    <w:p w:rsidR="001179D7" w:rsidRPr="003A1DF7" w:rsidRDefault="003A1DF7" w:rsidP="003A1DF7">
      <w:pPr>
        <w:rPr>
          <w:sz w:val="24"/>
          <w:szCs w:val="24"/>
        </w:rPr>
      </w:pPr>
      <w:proofErr w:type="spellStart"/>
      <w:r w:rsidRPr="003A1DF7">
        <w:rPr>
          <w:rFonts w:ascii="Syntax-Roman" w:hAnsi="Syntax-Roman" w:cs="Syntax-Roman"/>
          <w:sz w:val="24"/>
          <w:szCs w:val="24"/>
        </w:rPr>
        <w:t>obesitas</w:t>
      </w:r>
      <w:proofErr w:type="spellEnd"/>
      <w:r w:rsidRPr="003A1DF7">
        <w:rPr>
          <w:rFonts w:ascii="Syntax-Roman" w:hAnsi="Syntax-Roman" w:cs="Syntax-Roman"/>
          <w:sz w:val="24"/>
          <w:szCs w:val="24"/>
        </w:rPr>
        <w:t>, nierproblemen, maag- en darmproblemen, voedingsallergie en</w:t>
      </w:r>
    </w:p>
    <w:sectPr w:rsidR="001179D7" w:rsidRPr="003A1DF7" w:rsidSect="001179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ntax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ntax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ntax-Blac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ntax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A-Black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A1DF7"/>
    <w:rsid w:val="00095FD9"/>
    <w:rsid w:val="001179D7"/>
    <w:rsid w:val="001A24D8"/>
    <w:rsid w:val="003A1DF7"/>
    <w:rsid w:val="00783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179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A1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A1DF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83A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766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4970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aoc</dc:creator>
  <cp:keywords/>
  <dc:description/>
  <cp:lastModifiedBy>aoc</cp:lastModifiedBy>
  <cp:revision>3</cp:revision>
  <dcterms:created xsi:type="dcterms:W3CDTF">2011-11-08T09:30:00Z</dcterms:created>
  <dcterms:modified xsi:type="dcterms:W3CDTF">2011-11-08T09:52:00Z</dcterms:modified>
</cp:coreProperties>
</file>